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1D76D5" w:rsidRPr="00091964" w:rsidTr="00287F7D">
        <w:tc>
          <w:tcPr>
            <w:tcW w:w="5725" w:type="dxa"/>
          </w:tcPr>
          <w:p w:rsidR="001D76D5" w:rsidRPr="00091964" w:rsidRDefault="001D76D5" w:rsidP="00287F7D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1D76D5" w:rsidRPr="00091964" w:rsidRDefault="001D76D5" w:rsidP="00287F7D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 xml:space="preserve">Вносится депутатами </w:t>
            </w:r>
          </w:p>
          <w:p w:rsidR="001D76D5" w:rsidRPr="00091964" w:rsidRDefault="001D76D5" w:rsidP="00287F7D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D76D5" w:rsidRPr="00091964" w:rsidRDefault="001D76D5" w:rsidP="00287F7D">
            <w:pPr>
              <w:jc w:val="center"/>
              <w:rPr>
                <w:rFonts w:ascii="PT Astra Serif" w:hAnsi="PT Astra Serif"/>
              </w:rPr>
            </w:pPr>
          </w:p>
          <w:p w:rsidR="001D76D5" w:rsidRPr="00091964" w:rsidRDefault="001D76D5" w:rsidP="00287F7D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 xml:space="preserve">В.А.Гвоздевым, Д.Н.Грачёвым, </w:t>
            </w:r>
            <w:proofErr w:type="spellStart"/>
            <w:r w:rsidRPr="00091964">
              <w:rPr>
                <w:rFonts w:ascii="PT Astra Serif" w:hAnsi="PT Astra Serif"/>
              </w:rPr>
              <w:t>С.А.Шерстёвым</w:t>
            </w:r>
            <w:proofErr w:type="spellEnd"/>
          </w:p>
          <w:p w:rsidR="001D76D5" w:rsidRPr="00091964" w:rsidRDefault="001D76D5" w:rsidP="00287F7D">
            <w:pPr>
              <w:rPr>
                <w:rFonts w:ascii="PT Astra Serif" w:hAnsi="PT Astra Serif"/>
              </w:rPr>
            </w:pPr>
          </w:p>
          <w:p w:rsidR="001D76D5" w:rsidRPr="00091964" w:rsidRDefault="001D76D5" w:rsidP="00287F7D">
            <w:pPr>
              <w:jc w:val="center"/>
              <w:rPr>
                <w:rFonts w:ascii="PT Astra Serif" w:hAnsi="PT Astra Serif"/>
              </w:rPr>
            </w:pPr>
          </w:p>
          <w:p w:rsidR="001D76D5" w:rsidRPr="00091964" w:rsidRDefault="001D76D5" w:rsidP="00287F7D">
            <w:pPr>
              <w:jc w:val="right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проект</w:t>
            </w:r>
          </w:p>
        </w:tc>
      </w:tr>
    </w:tbl>
    <w:p w:rsidR="001D76D5" w:rsidRPr="00091964" w:rsidRDefault="001D76D5" w:rsidP="001D76D5">
      <w:pPr>
        <w:rPr>
          <w:rFonts w:ascii="PT Astra Serif" w:hAnsi="PT Astra Serif"/>
        </w:rPr>
      </w:pPr>
    </w:p>
    <w:p w:rsidR="001D76D5" w:rsidRPr="00091964" w:rsidRDefault="001D76D5" w:rsidP="001D76D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091964">
        <w:rPr>
          <w:rFonts w:ascii="PT Astra Serif" w:hAnsi="PT Astra Serif"/>
          <w:b/>
          <w:caps/>
          <w:sz w:val="32"/>
          <w:szCs w:val="32"/>
        </w:rPr>
        <w:t>закон</w:t>
      </w:r>
    </w:p>
    <w:p w:rsidR="001D76D5" w:rsidRPr="00091964" w:rsidRDefault="001D76D5" w:rsidP="001D76D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091964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1D76D5" w:rsidRPr="00091964" w:rsidRDefault="001D76D5" w:rsidP="001D76D5">
      <w:pPr>
        <w:autoSpaceDE w:val="0"/>
        <w:autoSpaceDN w:val="0"/>
        <w:adjustRightInd w:val="0"/>
        <w:jc w:val="both"/>
        <w:rPr>
          <w:rFonts w:ascii="PT Astra Serif" w:hAnsi="PT Astra Serif"/>
          <w:sz w:val="32"/>
          <w:szCs w:val="32"/>
        </w:rPr>
      </w:pPr>
    </w:p>
    <w:p w:rsidR="001D76D5" w:rsidRPr="00091964" w:rsidRDefault="001D76D5" w:rsidP="001D76D5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1D76D5" w:rsidRPr="00091964" w:rsidRDefault="001D76D5" w:rsidP="001D76D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091964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1D76D5" w:rsidRPr="00091964" w:rsidRDefault="001D76D5" w:rsidP="001D76D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91964">
        <w:rPr>
          <w:rFonts w:ascii="PT Astra Serif" w:hAnsi="PT Astra Serif"/>
          <w:b/>
        </w:rPr>
        <w:t>«</w:t>
      </w:r>
      <w:r w:rsidRPr="00091964">
        <w:rPr>
          <w:rFonts w:ascii="PT Astra Serif" w:hAnsi="PT Astra Serif" w:cs="PT Astra Serif"/>
          <w:b/>
        </w:rPr>
        <w:t xml:space="preserve">О социальной поддержке инвалидов боевых действий, проживающих </w:t>
      </w:r>
    </w:p>
    <w:p w:rsidR="001D76D5" w:rsidRPr="00091964" w:rsidRDefault="001D76D5" w:rsidP="001D76D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91964">
        <w:rPr>
          <w:rFonts w:ascii="PT Astra Serif" w:hAnsi="PT Astra Serif" w:cs="PT Astra Serif"/>
          <w:b/>
        </w:rPr>
        <w:t>на территории Ульяновской области»</w:t>
      </w:r>
    </w:p>
    <w:p w:rsidR="001D76D5" w:rsidRPr="00091964" w:rsidRDefault="001D76D5" w:rsidP="001D76D5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1D76D5" w:rsidRPr="00091964" w:rsidRDefault="001D76D5" w:rsidP="001D76D5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 w:cs="PT Astra Serif"/>
          <w:b/>
        </w:rPr>
      </w:pPr>
      <w:r w:rsidRPr="00091964">
        <w:rPr>
          <w:rFonts w:ascii="PT Astra Serif" w:hAnsi="PT Astra Serif" w:cs="PT Astra Serif"/>
          <w:b/>
        </w:rPr>
        <w:t>Статья 1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 w:cs="PT Astra Serif"/>
        </w:rPr>
      </w:pP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Внести в Закон Ульяновской области от 4 ноября 2003 года № 056-ЗО            «О социальной поддержке инвалидов боевых действий, проживающих                   на территории Ульяновской области» («</w:t>
      </w:r>
      <w:proofErr w:type="gramStart"/>
      <w:r w:rsidRPr="00091964">
        <w:rPr>
          <w:rFonts w:ascii="PT Astra Serif" w:hAnsi="PT Astra Serif" w:cs="PT Astra Serif"/>
        </w:rPr>
        <w:t>Ульяновская</w:t>
      </w:r>
      <w:proofErr w:type="gramEnd"/>
      <w:r w:rsidRPr="00091964">
        <w:rPr>
          <w:rFonts w:ascii="PT Astra Serif" w:hAnsi="PT Astra Serif" w:cs="PT Astra Serif"/>
        </w:rPr>
        <w:t xml:space="preserve"> правда» от 11.11.2003               № 218; от 31.01.2007 № 8; от 07.04.2007 № 29; от 23.04.2008 № 35; от 07.07.2010 № 51-52; от 12.08.2011 № 89; от 31.12.2013 № 174; от 08.06.2015 № 76-77) следующие изменения: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1) в преамбуле слова «, определяет порядок осуществления их социальной поддержки» исключить;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 xml:space="preserve">2) в статье 1 слова «территории других» заменить словами «территориях других», после слова «установленном» дополнить словами «законодательством Российской Федерации о социальной защите инвалидов», цифры «540» заменить цифрами «1000»; 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3) статью 2 изложить в следующей редакции: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«</w:t>
      </w:r>
      <w:r w:rsidRPr="00091964">
        <w:rPr>
          <w:rFonts w:ascii="PT Astra Serif" w:hAnsi="PT Astra Serif" w:cs="PT Astra Serif"/>
          <w:b/>
        </w:rPr>
        <w:t>Статья 2.</w:t>
      </w:r>
      <w:r w:rsidRPr="00091964">
        <w:rPr>
          <w:rFonts w:ascii="PT Astra Serif" w:hAnsi="PT Astra Serif" w:cs="PT Astra Serif"/>
        </w:rPr>
        <w:t xml:space="preserve"> </w:t>
      </w:r>
      <w:proofErr w:type="gramStart"/>
      <w:r w:rsidRPr="00091964">
        <w:rPr>
          <w:rFonts w:ascii="PT Astra Serif" w:hAnsi="PT Astra Serif" w:cs="PT Astra Serif"/>
        </w:rPr>
        <w:t xml:space="preserve">Правила назначения и выплаты ежемесячного денежного пособия, предусмотренного статьёй 1 настоящего Закона, включая перечень </w:t>
      </w:r>
      <w:r w:rsidRPr="00091964">
        <w:rPr>
          <w:rFonts w:ascii="PT Astra Serif" w:hAnsi="PT Astra Serif" w:cs="PT Astra Serif"/>
        </w:rPr>
        <w:lastRenderedPageBreak/>
        <w:t>документов, необходимых для принятия решения о его назначении,                       или содержащихся в таких документах сведений, перечень оснований                   для принятия решений об отказе в назначении этого ежемесячного денежного пособия, о приостановлении и (или) о прекращении его выплаты, а также порядок принятия указанных решений, утверждаются Правительством Ульяновской области.»;</w:t>
      </w:r>
      <w:proofErr w:type="gramEnd"/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4) статью 4 изложить в следующей редакции: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«</w:t>
      </w:r>
      <w:r w:rsidRPr="00091964">
        <w:rPr>
          <w:rFonts w:ascii="PT Astra Serif" w:hAnsi="PT Astra Serif" w:cs="PT Astra Serif"/>
          <w:b/>
        </w:rPr>
        <w:t>Статья 4.</w:t>
      </w:r>
      <w:r w:rsidRPr="00091964">
        <w:rPr>
          <w:rFonts w:ascii="PT Astra Serif" w:hAnsi="PT Astra Serif" w:cs="PT Astra Serif"/>
        </w:rPr>
        <w:t xml:space="preserve"> Финансовое обеспечение расходных обязательств, связанных          с назначением и выплатой ежемесячного денежного пособия, предусмотренного статьёй 1 настоящего Закона, осуществляется за счёт                     и в пределах бюджетных ассигнований областного бюджета Ульяновской области, ежегодно предусматриваемых на соответствующие цели исполнительному органу государственной власти Ульяновской области, уполномоченному в сфере социальной защиты населения</w:t>
      </w:r>
      <w:proofErr w:type="gramStart"/>
      <w:r w:rsidRPr="00091964">
        <w:rPr>
          <w:rFonts w:ascii="PT Astra Serif" w:hAnsi="PT Astra Serif" w:cs="PT Astra Serif"/>
        </w:rPr>
        <w:t>.».</w:t>
      </w:r>
      <w:proofErr w:type="gramEnd"/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  <w:b/>
        </w:rPr>
      </w:pPr>
      <w:r w:rsidRPr="00091964">
        <w:rPr>
          <w:rFonts w:ascii="PT Astra Serif" w:hAnsi="PT Astra Serif" w:cs="PT Astra Serif"/>
          <w:b/>
        </w:rPr>
        <w:t>Статья 2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 xml:space="preserve"> 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Настоящий Закон вступает в силу через десять дней после дня                       его официального опубликования, за исключением пункта 2 статьи 1 настоящего Закона, который вступает в силу с 1 января 2020 года.</w:t>
      </w:r>
    </w:p>
    <w:p w:rsidR="001D76D5" w:rsidRPr="00091964" w:rsidRDefault="001D76D5" w:rsidP="001D76D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 w:cs="PT Astra Serif"/>
          <w:b/>
        </w:rPr>
      </w:pPr>
    </w:p>
    <w:p w:rsidR="001D76D5" w:rsidRPr="00091964" w:rsidRDefault="001D76D5" w:rsidP="001D76D5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tbl>
      <w:tblPr>
        <w:tblW w:w="9660" w:type="dxa"/>
        <w:tblInd w:w="108" w:type="dxa"/>
        <w:tblLook w:val="01E0"/>
      </w:tblPr>
      <w:tblGrid>
        <w:gridCol w:w="5008"/>
        <w:gridCol w:w="4652"/>
      </w:tblGrid>
      <w:tr w:rsidR="001D76D5" w:rsidRPr="00091964" w:rsidTr="00287F7D">
        <w:tc>
          <w:tcPr>
            <w:tcW w:w="5008" w:type="dxa"/>
          </w:tcPr>
          <w:p w:rsidR="001D76D5" w:rsidRPr="00091964" w:rsidRDefault="001D76D5" w:rsidP="00287F7D">
            <w:pPr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09196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2" w:type="dxa"/>
          </w:tcPr>
          <w:p w:rsidR="001D76D5" w:rsidRPr="00091964" w:rsidRDefault="001D76D5" w:rsidP="00287F7D">
            <w:pPr>
              <w:jc w:val="right"/>
              <w:rPr>
                <w:rFonts w:ascii="PT Astra Serif" w:hAnsi="PT Astra Serif"/>
                <w:b/>
              </w:rPr>
            </w:pPr>
            <w:r w:rsidRPr="00091964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1D76D5" w:rsidRPr="00091964" w:rsidRDefault="001D76D5" w:rsidP="001D76D5">
      <w:pPr>
        <w:rPr>
          <w:rFonts w:ascii="PT Astra Serif" w:hAnsi="PT Astra Serif"/>
        </w:rPr>
      </w:pPr>
    </w:p>
    <w:p w:rsidR="001D76D5" w:rsidRPr="00091964" w:rsidRDefault="001D76D5" w:rsidP="001D76D5">
      <w:pPr>
        <w:rPr>
          <w:rFonts w:ascii="PT Astra Serif" w:hAnsi="PT Astra Serif"/>
        </w:rPr>
      </w:pPr>
    </w:p>
    <w:p w:rsidR="001D76D5" w:rsidRPr="00091964" w:rsidRDefault="001D76D5" w:rsidP="001D76D5">
      <w:pPr>
        <w:jc w:val="center"/>
        <w:rPr>
          <w:rFonts w:ascii="PT Astra Serif" w:hAnsi="PT Astra Serif"/>
        </w:rPr>
      </w:pPr>
      <w:r w:rsidRPr="00091964">
        <w:rPr>
          <w:rFonts w:ascii="PT Astra Serif" w:hAnsi="PT Astra Serif"/>
        </w:rPr>
        <w:t>г. Ульяновск</w:t>
      </w:r>
    </w:p>
    <w:p w:rsidR="001D76D5" w:rsidRPr="00091964" w:rsidRDefault="001D76D5" w:rsidP="001D76D5">
      <w:pPr>
        <w:jc w:val="center"/>
        <w:rPr>
          <w:rFonts w:ascii="PT Astra Serif" w:hAnsi="PT Astra Serif"/>
        </w:rPr>
      </w:pPr>
      <w:r w:rsidRPr="00091964">
        <w:rPr>
          <w:rFonts w:ascii="PT Astra Serif" w:hAnsi="PT Astra Serif"/>
        </w:rPr>
        <w:t>____  ______________ 2019 г.</w:t>
      </w:r>
    </w:p>
    <w:p w:rsidR="001D76D5" w:rsidRPr="00091964" w:rsidRDefault="001D76D5" w:rsidP="001D76D5">
      <w:pPr>
        <w:jc w:val="center"/>
        <w:rPr>
          <w:rFonts w:ascii="PT Astra Serif" w:hAnsi="PT Astra Serif"/>
        </w:rPr>
      </w:pPr>
      <w:r w:rsidRPr="00091964">
        <w:rPr>
          <w:rFonts w:ascii="PT Astra Serif" w:hAnsi="PT Astra Serif"/>
        </w:rPr>
        <w:t>№ _____-ЗО</w:t>
      </w:r>
    </w:p>
    <w:p w:rsidR="001D76D5" w:rsidRPr="00716478" w:rsidRDefault="001D76D5" w:rsidP="001D76D5"/>
    <w:sectPr w:rsidR="001D76D5" w:rsidRPr="00716478" w:rsidSect="00960D7D">
      <w:headerReference w:type="default" r:id="rId6"/>
      <w:pgSz w:w="11906" w:h="16838"/>
      <w:pgMar w:top="1134" w:right="567" w:bottom="1134" w:left="168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154" w:rsidRDefault="00BC3154" w:rsidP="001D76D5">
      <w:r>
        <w:separator/>
      </w:r>
    </w:p>
  </w:endnote>
  <w:endnote w:type="continuationSeparator" w:id="0">
    <w:p w:rsidR="00BC3154" w:rsidRDefault="00BC3154" w:rsidP="001D7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154" w:rsidRDefault="00BC3154" w:rsidP="001D76D5">
      <w:r>
        <w:separator/>
      </w:r>
    </w:p>
  </w:footnote>
  <w:footnote w:type="continuationSeparator" w:id="0">
    <w:p w:rsidR="00BC3154" w:rsidRDefault="00BC3154" w:rsidP="001D7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00547"/>
      <w:docPartObj>
        <w:docPartGallery w:val="Page Numbers (Top of Page)"/>
        <w:docPartUnique/>
      </w:docPartObj>
    </w:sdtPr>
    <w:sdtContent>
      <w:p w:rsidR="001D76D5" w:rsidRDefault="003772D9">
        <w:pPr>
          <w:pStyle w:val="a3"/>
          <w:jc w:val="center"/>
        </w:pPr>
        <w:fldSimple w:instr=" PAGE   \* MERGEFORMAT ">
          <w:r w:rsidR="007F6C1A">
            <w:rPr>
              <w:noProof/>
            </w:rPr>
            <w:t>2</w:t>
          </w:r>
        </w:fldSimple>
      </w:p>
    </w:sdtContent>
  </w:sdt>
  <w:p w:rsidR="001D76D5" w:rsidRDefault="001D76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6D5"/>
    <w:rsid w:val="001D76D5"/>
    <w:rsid w:val="003772D9"/>
    <w:rsid w:val="006D14BC"/>
    <w:rsid w:val="00770E6C"/>
    <w:rsid w:val="007F6C1A"/>
    <w:rsid w:val="00BC3154"/>
    <w:rsid w:val="00FE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D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76D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76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76D5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D76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6D5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Company>ЗСУО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2019-08-02T06:51:00Z</dcterms:created>
  <dcterms:modified xsi:type="dcterms:W3CDTF">2019-08-02T11:00:00Z</dcterms:modified>
</cp:coreProperties>
</file>